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CE6BD0">
        <w:rPr>
          <w:rFonts w:ascii="Verdana" w:hAnsi="Verdana"/>
          <w:b/>
          <w:lang w:val="bg-BG"/>
        </w:rPr>
        <w:t>Полена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A80A26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A80A26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36726A" w:rsidRPr="0086764E" w:rsidRDefault="001E6550" w:rsidP="0036726A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36726A">
        <w:rPr>
          <w:rFonts w:ascii="Verdana" w:hAnsi="Verdana"/>
          <w:lang w:val="bg-BG"/>
        </w:rPr>
        <w:t xml:space="preserve">Юлиан </w:t>
      </w:r>
      <w:r w:rsidR="00960C34">
        <w:rPr>
          <w:rFonts w:ascii="Verdana" w:hAnsi="Verdana"/>
          <w:lang w:val="bg-BG"/>
        </w:rPr>
        <w:t>…………..</w:t>
      </w:r>
      <w:r w:rsidR="0036726A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36726A">
        <w:rPr>
          <w:rFonts w:ascii="Verdana" w:hAnsi="Verdana"/>
          <w:lang w:val="bg-BG"/>
        </w:rPr>
        <w:t>ОбА</w:t>
      </w:r>
      <w:proofErr w:type="spellEnd"/>
      <w:r w:rsidR="0036726A">
        <w:rPr>
          <w:rFonts w:ascii="Verdana" w:hAnsi="Verdana"/>
          <w:lang w:val="bg-BG"/>
        </w:rPr>
        <w:t xml:space="preserve"> - Симитли</w:t>
      </w:r>
      <w:r w:rsidR="0036726A" w:rsidRPr="0086764E">
        <w:rPr>
          <w:rFonts w:ascii="Verdana" w:hAnsi="Verdana"/>
          <w:lang w:val="bg-BG"/>
        </w:rPr>
        <w:t>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960C34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CE6BD0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FD76E9">
        <w:rPr>
          <w:rFonts w:ascii="Verdana" w:hAnsi="Verdana"/>
          <w:lang w:val="bg-BG"/>
        </w:rPr>
        <w:t xml:space="preserve">Мария </w:t>
      </w:r>
      <w:r w:rsidR="00960C34">
        <w:rPr>
          <w:rFonts w:ascii="Verdana" w:hAnsi="Verdana"/>
          <w:lang w:val="bg-BG"/>
        </w:rPr>
        <w:t>……………</w:t>
      </w:r>
      <w:r w:rsidRPr="00FD76E9">
        <w:rPr>
          <w:rFonts w:ascii="Verdana" w:hAnsi="Verdana"/>
          <w:lang w:val="bg-BG"/>
        </w:rPr>
        <w:t xml:space="preserve"> Димитрова</w:t>
      </w:r>
      <w:r w:rsidR="00D4629B" w:rsidRPr="00FD76E9">
        <w:rPr>
          <w:rFonts w:ascii="Verdana" w:hAnsi="Verdana"/>
          <w:lang w:val="bg-BG"/>
        </w:rPr>
        <w:t xml:space="preserve"> </w:t>
      </w:r>
      <w:r w:rsidR="00D4629B">
        <w:rPr>
          <w:rFonts w:ascii="Verdana" w:hAnsi="Verdana"/>
          <w:lang w:val="bg-BG"/>
        </w:rPr>
        <w:t xml:space="preserve">– </w:t>
      </w:r>
      <w:r>
        <w:rPr>
          <w:rFonts w:ascii="Verdana" w:hAnsi="Verdana"/>
          <w:lang w:val="bg-BG"/>
        </w:rPr>
        <w:t>технически сътрудник-секретар в кметство</w:t>
      </w:r>
      <w:r w:rsidR="00D4629B">
        <w:rPr>
          <w:rFonts w:ascii="Verdana" w:hAnsi="Verdana"/>
          <w:lang w:val="bg-BG"/>
        </w:rPr>
        <w:t xml:space="preserve"> на с. </w:t>
      </w:r>
      <w:r>
        <w:rPr>
          <w:rFonts w:ascii="Verdana" w:hAnsi="Verdana"/>
          <w:lang w:val="bg-BG"/>
        </w:rPr>
        <w:t>Полена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960C34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960C34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960C34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CE6BD0">
        <w:rPr>
          <w:rFonts w:ascii="Verdana" w:hAnsi="Verdana"/>
          <w:lang w:val="bg-BG"/>
        </w:rPr>
        <w:t>с. Полена</w:t>
      </w:r>
      <w:r w:rsidR="004D518A">
        <w:rPr>
          <w:rFonts w:ascii="Verdana" w:hAnsi="Verdana"/>
          <w:lang w:val="bg-BG"/>
        </w:rPr>
        <w:t>.</w:t>
      </w:r>
    </w:p>
    <w:p w:rsidR="00FD76E9" w:rsidRPr="00FD76E9" w:rsidRDefault="00FD76E9" w:rsidP="00FD76E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D76E9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960C34">
        <w:rPr>
          <w:rFonts w:ascii="Verdana" w:hAnsi="Verdana"/>
          <w:lang w:val="bg-BG"/>
        </w:rPr>
        <w:t>………….</w:t>
      </w:r>
      <w:r w:rsidRPr="00FD76E9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960C34">
        <w:rPr>
          <w:rFonts w:ascii="Verdana" w:hAnsi="Verdana"/>
          <w:lang w:val="bg-BG"/>
        </w:rPr>
        <w:t>…………….</w:t>
      </w:r>
      <w:r w:rsidRPr="00FD76E9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FD76E9">
        <w:rPr>
          <w:rFonts w:ascii="Verdana" w:hAnsi="Verdana"/>
          <w:lang w:val="bg-BG"/>
        </w:rPr>
        <w:t>ОбА</w:t>
      </w:r>
      <w:proofErr w:type="spellEnd"/>
      <w:r w:rsidRPr="00FD76E9">
        <w:rPr>
          <w:rFonts w:ascii="Verdana" w:hAnsi="Verdana"/>
          <w:lang w:val="bg-BG"/>
        </w:rPr>
        <w:t xml:space="preserve"> – Симитли.</w:t>
      </w:r>
    </w:p>
    <w:p w:rsidR="00FD76E9" w:rsidRDefault="00FD76E9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CE6BD0">
        <w:rPr>
          <w:rFonts w:ascii="Verdana" w:hAnsi="Verdana"/>
          <w:lang w:val="bg-BG"/>
        </w:rPr>
        <w:t>192/26.02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CE6BD0">
        <w:rPr>
          <w:rFonts w:ascii="Verdana" w:hAnsi="Verdana"/>
          <w:lang w:val="bg-BG"/>
        </w:rPr>
        <w:t xml:space="preserve">Петрана </w:t>
      </w:r>
      <w:r w:rsidR="00960C34">
        <w:rPr>
          <w:rFonts w:ascii="Verdana" w:hAnsi="Verdana"/>
          <w:lang w:val="bg-BG"/>
        </w:rPr>
        <w:t>………….</w:t>
      </w:r>
      <w:r w:rsidR="00CE6BD0">
        <w:rPr>
          <w:rFonts w:ascii="Verdana" w:hAnsi="Verdana"/>
          <w:lang w:val="bg-BG"/>
        </w:rPr>
        <w:t xml:space="preserve"> Заякова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**************</w:t>
      </w:r>
      <w:r w:rsidR="00FD76E9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CE6B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E6BD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5716240037/2758-0364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CE6BD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E6B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Е</w:t>
            </w:r>
            <w:r w:rsidR="00E721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FD76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E6BD0" w:rsidP="00FD76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4D518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D76E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</w:t>
            </w:r>
          </w:p>
        </w:tc>
      </w:tr>
      <w:tr w:rsidR="00FD76E9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E9" w:rsidRDefault="00FD76E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E9" w:rsidRDefault="00FD76E9" w:rsidP="00CE6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D76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6E9" w:rsidRPr="0086764E" w:rsidRDefault="00FD76E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E6B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E721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FD76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93DB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293DB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FD76E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E6BD0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D76E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FE6A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E6A6F" w:rsidRPr="00FE6A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100.40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0455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3C045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76E9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76E9">
              <w:rPr>
                <w:color w:val="000000"/>
                <w:lang w:val="bg-BG"/>
              </w:rPr>
              <w:t>54,855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76E9">
              <w:rPr>
                <w:color w:val="000000"/>
                <w:lang w:val="bg-BG"/>
              </w:rPr>
              <w:t>106,960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F508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F50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54,855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487B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7B12" w:rsidRPr="00487B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106.960</w:t>
            </w:r>
            <w:r w:rsidR="00487B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36726A" w:rsidRDefault="0036726A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2E0F33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Заявление с вх. №ПО-28-</w:t>
      </w:r>
      <w:r w:rsidR="002E0F33">
        <w:rPr>
          <w:rFonts w:ascii="Verdana" w:hAnsi="Verdana"/>
          <w:lang w:val="bg-BG"/>
        </w:rPr>
        <w:t>193/26.02</w:t>
      </w:r>
      <w:r w:rsidRPr="00614753">
        <w:rPr>
          <w:rFonts w:ascii="Verdana" w:hAnsi="Verdana"/>
          <w:lang w:val="bg-BG"/>
        </w:rPr>
        <w:t xml:space="preserve">.2025г., със заявител  </w:t>
      </w:r>
      <w:r w:rsidR="002E0F33">
        <w:rPr>
          <w:rFonts w:ascii="Verdana" w:hAnsi="Verdana"/>
          <w:lang w:val="bg-BG"/>
        </w:rPr>
        <w:t xml:space="preserve">Димитър </w:t>
      </w:r>
      <w:r w:rsidR="00960C34">
        <w:rPr>
          <w:rFonts w:ascii="Verdana" w:hAnsi="Verdana"/>
          <w:lang w:val="bg-BG"/>
        </w:rPr>
        <w:t>…………..</w:t>
      </w:r>
      <w:r w:rsidR="002E0F33">
        <w:rPr>
          <w:rFonts w:ascii="Verdana" w:hAnsi="Verdana"/>
          <w:lang w:val="bg-BG"/>
        </w:rPr>
        <w:t xml:space="preserve"> </w:t>
      </w:r>
      <w:proofErr w:type="spellStart"/>
      <w:r w:rsidR="002E0F33">
        <w:rPr>
          <w:rFonts w:ascii="Verdana" w:hAnsi="Verdana"/>
          <w:lang w:val="bg-BG"/>
        </w:rPr>
        <w:t>Заеков</w:t>
      </w:r>
      <w:proofErr w:type="spellEnd"/>
      <w:r w:rsidR="008C4B29">
        <w:rPr>
          <w:rFonts w:ascii="Verdana" w:hAnsi="Verdana"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</w:t>
      </w:r>
      <w:r w:rsidR="008C4B29">
        <w:rPr>
          <w:rFonts w:ascii="Verdana" w:hAnsi="Verdana"/>
          <w:lang w:val="bg-BG"/>
        </w:rPr>
        <w:t>, собственик на животновъден обект</w:t>
      </w:r>
      <w:r w:rsidRPr="00614753">
        <w:rPr>
          <w:rFonts w:ascii="Verdana" w:hAnsi="Verdana"/>
          <w:lang w:val="bg-BG"/>
        </w:rPr>
        <w:t xml:space="preserve">, в който/които към </w:t>
      </w:r>
      <w:r w:rsidRPr="002E0F33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F53B2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2E0F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2E0F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5716230016/2758-0246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2E0F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F53B2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2E0F3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6147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8C4B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2E0F3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8C4B29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10,5</w:t>
            </w:r>
          </w:p>
        </w:tc>
      </w:tr>
      <w:tr w:rsidR="00614753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2E0F3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6147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8C4B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ад 12 м.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2E0F3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8C4B29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69,6</w:t>
            </w:r>
          </w:p>
        </w:tc>
      </w:tr>
      <w:tr w:rsidR="00614753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7E1D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E1D67" w:rsidRPr="007E1D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80.10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F53B2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F53B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E1D67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7E1D67" w:rsidP="00F53B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C4B29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C4B29">
              <w:rPr>
                <w:color w:val="000000"/>
                <w:lang w:val="bg-BG"/>
              </w:rPr>
              <w:t>775,608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C4B29">
              <w:rPr>
                <w:color w:val="000000"/>
                <w:lang w:val="bg-BG"/>
              </w:rPr>
              <w:t>70,785</w:t>
            </w:r>
          </w:p>
        </w:tc>
      </w:tr>
      <w:tr w:rsidR="00614753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F53B26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8C4B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C4B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7E1D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E1D67" w:rsidRPr="00626023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77</w:t>
            </w:r>
            <w:r w:rsidR="00262D96" w:rsidRPr="00626023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5</w:t>
            </w:r>
            <w:r w:rsidR="007E1D67" w:rsidRPr="00626023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,608 </w:t>
            </w:r>
            <w:r w:rsidRPr="00626023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262D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62D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70,785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1F6E54" w:rsidRDefault="00614753" w:rsidP="0036726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36726A" w:rsidRPr="0036726A" w:rsidRDefault="0036726A" w:rsidP="0036726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C42C4" w:rsidRPr="0086764E" w:rsidRDefault="007E0B6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CB5AD0">
        <w:rPr>
          <w:rFonts w:ascii="Verdana" w:hAnsi="Verdana"/>
          <w:lang w:val="bg-BG"/>
        </w:rPr>
        <w:t>ПО-28-</w:t>
      </w:r>
      <w:r w:rsidR="00A2619E">
        <w:rPr>
          <w:rFonts w:ascii="Verdana" w:hAnsi="Verdana"/>
          <w:lang w:val="bg-BG"/>
        </w:rPr>
        <w:t>257/04</w:t>
      </w:r>
      <w:r w:rsidR="00C405EF">
        <w:rPr>
          <w:rFonts w:ascii="Verdana" w:hAnsi="Verdana"/>
          <w:lang w:val="bg-BG"/>
        </w:rPr>
        <w:t>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A2619E">
        <w:rPr>
          <w:rFonts w:ascii="Verdana" w:hAnsi="Verdana"/>
          <w:lang w:val="bg-BG"/>
        </w:rPr>
        <w:t xml:space="preserve">Веселин </w:t>
      </w:r>
      <w:r w:rsidR="00960C34">
        <w:rPr>
          <w:rFonts w:ascii="Verdana" w:hAnsi="Verdana"/>
          <w:lang w:val="bg-BG"/>
        </w:rPr>
        <w:t>………….</w:t>
      </w:r>
      <w:r w:rsidR="00A2619E">
        <w:rPr>
          <w:rFonts w:ascii="Verdana" w:hAnsi="Verdana"/>
          <w:lang w:val="bg-BG"/>
        </w:rPr>
        <w:t xml:space="preserve"> Топузов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960C34">
        <w:rPr>
          <w:rFonts w:ascii="Verdana" w:hAnsi="Verdana"/>
          <w:lang w:val="bg-BG"/>
        </w:rPr>
        <w:t>*************</w:t>
      </w:r>
      <w:r w:rsidR="00D0223E">
        <w:rPr>
          <w:rFonts w:ascii="Verdana" w:hAnsi="Verdana"/>
          <w:lang w:val="bg-BG"/>
        </w:rPr>
        <w:t xml:space="preserve">, собственик на животновъден </w:t>
      </w:r>
      <w:r w:rsidR="001C42C4" w:rsidRPr="0086764E">
        <w:rPr>
          <w:rFonts w:ascii="Verdana" w:hAnsi="Verdana"/>
          <w:lang w:val="bg-BG"/>
        </w:rPr>
        <w:t>о</w:t>
      </w:r>
      <w:r w:rsidR="00D0223E">
        <w:rPr>
          <w:rFonts w:ascii="Verdana" w:hAnsi="Verdana"/>
          <w:lang w:val="bg-BG"/>
        </w:rPr>
        <w:t>бект, в който</w:t>
      </w:r>
      <w:r w:rsidR="00C405EF">
        <w:rPr>
          <w:rFonts w:ascii="Verdana" w:hAnsi="Verdana"/>
          <w:lang w:val="bg-BG"/>
        </w:rPr>
        <w:t xml:space="preserve">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6E1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2619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5720370015/2758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A2619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095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6E14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2619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</w:t>
            </w:r>
            <w:r w:rsidR="00765AA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D0223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2619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D0223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14,7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A261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A2619E" w:rsidRPr="00A261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14.70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5482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5482A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0223E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0223E">
              <w:rPr>
                <w:color w:val="000000"/>
                <w:lang w:val="bg-BG"/>
              </w:rPr>
              <w:t>215,471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0223E">
              <w:rPr>
                <w:color w:val="000000"/>
                <w:lang w:val="bg-BG"/>
              </w:rPr>
              <w:t>62,323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261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26023" w:rsidRPr="006260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215.471</w:t>
            </w:r>
            <w:r w:rsidR="006260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996D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96D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62,323</w:t>
            </w:r>
            <w:r w:rsid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има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не 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  <w:r w:rsidR="004E3532" w:rsidRPr="004E3532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 и задължения към общински поземлен фонд.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5482A">
        <w:rPr>
          <w:rFonts w:ascii="Verdana" w:hAnsi="Verdana"/>
          <w:lang w:val="bg-BG"/>
        </w:rPr>
        <w:t>ПО-28-</w:t>
      </w:r>
      <w:r w:rsidR="001C6307">
        <w:rPr>
          <w:rFonts w:ascii="Verdana" w:hAnsi="Verdana"/>
          <w:lang w:val="bg-BG"/>
        </w:rPr>
        <w:t>274/04</w:t>
      </w:r>
      <w:r w:rsidR="00A5482A"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1C6307">
        <w:rPr>
          <w:rFonts w:ascii="Verdana" w:hAnsi="Verdana"/>
          <w:lang w:val="bg-BG"/>
        </w:rPr>
        <w:t xml:space="preserve">Васил </w:t>
      </w:r>
      <w:r w:rsidR="00960C34">
        <w:rPr>
          <w:rFonts w:ascii="Verdana" w:hAnsi="Verdana"/>
          <w:lang w:val="bg-BG"/>
        </w:rPr>
        <w:t>…………..</w:t>
      </w:r>
      <w:r w:rsidR="001C6307">
        <w:rPr>
          <w:rFonts w:ascii="Verdana" w:hAnsi="Verdana"/>
          <w:lang w:val="bg-BG"/>
        </w:rPr>
        <w:t xml:space="preserve"> Топузов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</w:t>
      </w:r>
      <w:r w:rsidR="00FE060C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A5482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6E1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C63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5716260007/2758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1C63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217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6E14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C630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0B37B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FE06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C630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E060C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3,3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60DDC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FE06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proofErr w:type="spellStart"/>
            <w:r w:rsidR="00FE06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FE06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60DDC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E060C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360D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60DDC" w:rsidRPr="00360D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11.10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A730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A730A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E060C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FE060C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102,796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E060C">
              <w:rPr>
                <w:color w:val="000000"/>
                <w:lang w:val="bg-BG"/>
              </w:rPr>
              <w:t>85,45</w:t>
            </w:r>
            <w:r w:rsidR="002B2AD4">
              <w:rPr>
                <w:color w:val="000000"/>
                <w:lang w:val="bg-BG"/>
              </w:rPr>
              <w:t>9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F1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1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8315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3154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102,796 </w:t>
            </w:r>
            <w:r w:rsidRPr="00485C8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524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524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85,459</w:t>
            </w:r>
            <w:r w:rsidR="00485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02465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C681B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4E3532" w:rsidRDefault="004E3532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C681B" w:rsidRPr="002B40C5" w:rsidRDefault="009C681B" w:rsidP="002B40C5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2B40C5">
        <w:rPr>
          <w:rFonts w:ascii="Verdana" w:hAnsi="Verdana"/>
          <w:lang w:val="bg-BG"/>
        </w:rPr>
        <w:t>Проверка по отношение на Заявление с вх. №ПО-28-</w:t>
      </w:r>
      <w:r w:rsidR="006E14F5">
        <w:rPr>
          <w:rFonts w:ascii="Verdana" w:hAnsi="Verdana"/>
          <w:lang w:val="bg-BG"/>
        </w:rPr>
        <w:t>275/</w:t>
      </w:r>
      <w:r w:rsidR="0048363B">
        <w:rPr>
          <w:rFonts w:ascii="Verdana" w:hAnsi="Verdana"/>
          <w:lang w:val="bg-BG"/>
        </w:rPr>
        <w:t>0</w:t>
      </w:r>
      <w:r w:rsidR="006E14F5">
        <w:rPr>
          <w:rFonts w:ascii="Verdana" w:hAnsi="Verdana"/>
          <w:lang w:val="bg-BG"/>
        </w:rPr>
        <w:t>4</w:t>
      </w:r>
      <w:r w:rsidRPr="002B40C5">
        <w:rPr>
          <w:rFonts w:ascii="Verdana" w:hAnsi="Verdana"/>
          <w:lang w:val="bg-BG"/>
        </w:rPr>
        <w:t xml:space="preserve">.03.2025г., със заявител  </w:t>
      </w:r>
      <w:r w:rsidR="006E14F5">
        <w:rPr>
          <w:rFonts w:ascii="Verdana" w:hAnsi="Verdana"/>
          <w:lang w:val="bg-BG"/>
        </w:rPr>
        <w:t xml:space="preserve">Любка </w:t>
      </w:r>
      <w:r w:rsidR="00960C34">
        <w:rPr>
          <w:rFonts w:ascii="Verdana" w:hAnsi="Verdana"/>
          <w:lang w:val="bg-BG"/>
        </w:rPr>
        <w:t>……….</w:t>
      </w:r>
      <w:r w:rsidR="006E14F5">
        <w:rPr>
          <w:rFonts w:ascii="Verdana" w:hAnsi="Verdana"/>
          <w:lang w:val="bg-BG"/>
        </w:rPr>
        <w:t xml:space="preserve"> </w:t>
      </w:r>
      <w:proofErr w:type="spellStart"/>
      <w:r w:rsidR="006E14F5">
        <w:rPr>
          <w:rFonts w:ascii="Verdana" w:hAnsi="Verdana"/>
          <w:lang w:val="bg-BG"/>
        </w:rPr>
        <w:t>Гольова</w:t>
      </w:r>
      <w:proofErr w:type="spellEnd"/>
      <w:r w:rsidRPr="002B40C5">
        <w:rPr>
          <w:rFonts w:ascii="Verdana" w:hAnsi="Verdana"/>
          <w:i/>
          <w:lang w:val="bg-BG"/>
        </w:rPr>
        <w:t>,</w:t>
      </w:r>
      <w:r w:rsidRPr="002B40C5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</w:t>
      </w:r>
      <w:r w:rsidR="00B4538A">
        <w:rPr>
          <w:rFonts w:ascii="Verdana" w:hAnsi="Verdana"/>
          <w:lang w:val="bg-BG"/>
        </w:rPr>
        <w:t>, собственик на животновъден</w:t>
      </w:r>
      <w:r w:rsidRPr="002B40C5">
        <w:rPr>
          <w:rFonts w:ascii="Verdana" w:hAnsi="Verdana"/>
          <w:lang w:val="bg-BG"/>
        </w:rPr>
        <w:t xml:space="preserve"> </w:t>
      </w:r>
      <w:r w:rsidR="00B4538A">
        <w:rPr>
          <w:rFonts w:ascii="Verdana" w:hAnsi="Verdana"/>
          <w:lang w:val="bg-BG"/>
        </w:rPr>
        <w:t>обект, в който</w:t>
      </w:r>
      <w:r w:rsidRPr="002B40C5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C681B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C681B" w:rsidRPr="0086764E" w:rsidRDefault="009C681B" w:rsidP="006E14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E14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5716260026</w:t>
            </w:r>
            <w:r w:rsidR="004836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</w:t>
            </w:r>
            <w:r w:rsidR="006E14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6E14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253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6E14F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9C681B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6E14F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9C68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B4538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6E14F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B4538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7,35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6E1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E14F5" w:rsidRPr="006E14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7.35</w:t>
            </w:r>
          </w:p>
        </w:tc>
      </w:tr>
    </w:tbl>
    <w:p w:rsidR="009C681B" w:rsidRPr="0086764E" w:rsidRDefault="009C681B" w:rsidP="009C681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C681B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lastRenderedPageBreak/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4538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B4538A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9C681B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B4538A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19,778</w:t>
            </w:r>
            <w:r w:rsidR="009C681B"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0B" w:rsidRDefault="009C681B" w:rsidP="00BF400B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E14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  <w:p w:rsidR="009C681B" w:rsidRPr="00684BB8" w:rsidRDefault="009C681B" w:rsidP="00BF40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6E1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E14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19,778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4B3095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подадено в срок;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80A26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C681B" w:rsidRPr="0086764E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C681B" w:rsidRPr="0086764E" w:rsidRDefault="009C681B" w:rsidP="009C68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E76F5C" w:rsidRPr="00E76F5C" w:rsidRDefault="009C681B" w:rsidP="00E76F5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0220FB" w:rsidRDefault="000220FB" w:rsidP="009C681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220FB" w:rsidRPr="000220FB" w:rsidRDefault="000220FB" w:rsidP="000220FB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0220FB">
        <w:rPr>
          <w:rFonts w:ascii="Verdana" w:hAnsi="Verdana"/>
          <w:lang w:val="bg-BG"/>
        </w:rPr>
        <w:t>Проверка по отношение на Заявление с вх. №ПО-28-</w:t>
      </w:r>
      <w:r>
        <w:rPr>
          <w:rFonts w:ascii="Verdana" w:hAnsi="Verdana"/>
          <w:lang w:val="bg-BG"/>
        </w:rPr>
        <w:t>417</w:t>
      </w:r>
      <w:r w:rsidRPr="000220FB">
        <w:rPr>
          <w:rFonts w:ascii="Verdana" w:hAnsi="Verdana"/>
          <w:lang w:val="bg-BG"/>
        </w:rPr>
        <w:t>/0</w:t>
      </w:r>
      <w:r>
        <w:rPr>
          <w:rFonts w:ascii="Verdana" w:hAnsi="Verdana"/>
          <w:lang w:val="bg-BG"/>
        </w:rPr>
        <w:t>6</w:t>
      </w:r>
      <w:r w:rsidRPr="000220FB">
        <w:rPr>
          <w:rFonts w:ascii="Verdana" w:hAnsi="Verdana"/>
          <w:lang w:val="bg-BG"/>
        </w:rPr>
        <w:t xml:space="preserve">.03.2025г., със заявител  </w:t>
      </w:r>
      <w:r>
        <w:rPr>
          <w:rFonts w:ascii="Verdana" w:hAnsi="Verdana"/>
          <w:lang w:val="bg-BG"/>
        </w:rPr>
        <w:t xml:space="preserve">Димитър </w:t>
      </w:r>
      <w:r w:rsidR="00960C34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Иванов</w:t>
      </w:r>
      <w:r w:rsidRPr="000220FB">
        <w:rPr>
          <w:rFonts w:ascii="Verdana" w:hAnsi="Verdana"/>
          <w:i/>
          <w:lang w:val="bg-BG"/>
        </w:rPr>
        <w:t>,</w:t>
      </w:r>
      <w:r w:rsidRPr="000220FB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</w:t>
      </w:r>
      <w:r w:rsidR="00676796">
        <w:rPr>
          <w:rFonts w:ascii="Verdana" w:hAnsi="Verdana"/>
          <w:lang w:val="bg-BG"/>
        </w:rPr>
        <w:t>, собственик на животновъден</w:t>
      </w:r>
      <w:r w:rsidRPr="000220FB">
        <w:rPr>
          <w:rFonts w:ascii="Verdana" w:hAnsi="Verdana"/>
          <w:lang w:val="bg-BG"/>
        </w:rPr>
        <w:t xml:space="preserve"> </w:t>
      </w:r>
      <w:r w:rsidR="00676796">
        <w:rPr>
          <w:rFonts w:ascii="Verdana" w:hAnsi="Verdana"/>
          <w:lang w:val="bg-BG"/>
        </w:rPr>
        <w:t>обект, в който</w:t>
      </w:r>
      <w:r w:rsidRPr="000220FB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0220FB" w:rsidRPr="0086764E" w:rsidTr="00F53B2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0220FB" w:rsidRPr="0086764E" w:rsidRDefault="000220FB" w:rsidP="000220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5716290017/2758-0247,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0220FB" w:rsidRPr="0086764E" w:rsidTr="00F53B2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0220FB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0220FB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6767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676796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676796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7,35</w:t>
            </w:r>
          </w:p>
        </w:tc>
      </w:tr>
      <w:tr w:rsidR="00676796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96" w:rsidRDefault="00676796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96" w:rsidRDefault="00676796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96" w:rsidRDefault="00676796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0220FB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220FB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0220FB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86764E" w:rsidRDefault="000220FB" w:rsidP="000220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0220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7.50</w:t>
            </w:r>
          </w:p>
        </w:tc>
      </w:tr>
    </w:tbl>
    <w:p w:rsidR="000220FB" w:rsidRPr="0086764E" w:rsidRDefault="000220FB" w:rsidP="000220F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0220FB" w:rsidRPr="00684BB8" w:rsidTr="00F53B2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220FB" w:rsidRPr="00684BB8" w:rsidRDefault="000220FB" w:rsidP="00F53B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0220FB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0FB" w:rsidRPr="00684BB8" w:rsidRDefault="000220FB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0FB" w:rsidRPr="00684BB8" w:rsidRDefault="000220FB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0FB" w:rsidRPr="00684BB8" w:rsidRDefault="000220FB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0FB" w:rsidRPr="00684BB8" w:rsidRDefault="000220FB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0FB" w:rsidRDefault="000220FB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0220FB" w:rsidRPr="00684BB8" w:rsidRDefault="000220FB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220FB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F65AD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F65AD">
              <w:rPr>
                <w:color w:val="000000"/>
                <w:lang w:val="bg-BG"/>
              </w:rPr>
              <w:t>31,229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9F65AD" w:rsidP="00F53B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0,47</w:t>
            </w:r>
            <w:r w:rsidR="000220FB" w:rsidRPr="00684BB8">
              <w:rPr>
                <w:color w:val="000000"/>
                <w:lang w:val="bg-BG"/>
              </w:rPr>
              <w:t> </w:t>
            </w:r>
          </w:p>
        </w:tc>
      </w:tr>
      <w:tr w:rsidR="000220FB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0220FB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FB" w:rsidRPr="00684BB8" w:rsidRDefault="000220FB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FB" w:rsidRPr="00684BB8" w:rsidRDefault="000220FB" w:rsidP="00F53B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FB" w:rsidRDefault="000220FB" w:rsidP="00F53B26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31,229</w:t>
            </w:r>
          </w:p>
          <w:p w:rsidR="000220FB" w:rsidRPr="00684BB8" w:rsidRDefault="000220FB" w:rsidP="00F53B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FB" w:rsidRPr="00684BB8" w:rsidRDefault="000220FB" w:rsidP="007E23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 xml:space="preserve">Общо: </w:t>
            </w:r>
            <w:r w:rsidR="007E23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0,47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0220FB" w:rsidRDefault="000220FB" w:rsidP="000220F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При проверка на представените документи, се установява:</w:t>
      </w:r>
    </w:p>
    <w:p w:rsidR="000220FB" w:rsidRDefault="000220FB" w:rsidP="000220F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0220FB" w:rsidRDefault="000220FB" w:rsidP="000220F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0220FB" w:rsidRDefault="000220FB" w:rsidP="000220F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0220FB" w:rsidRDefault="000220FB" w:rsidP="000220F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0220FB" w:rsidRDefault="000220FB" w:rsidP="000220F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F000C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0220FB" w:rsidRDefault="000220FB" w:rsidP="000220F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0220FB" w:rsidRDefault="000220FB" w:rsidP="000220F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0220FB" w:rsidRDefault="000220FB" w:rsidP="000220F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0220FB" w:rsidRPr="0086764E" w:rsidRDefault="000220FB" w:rsidP="000220F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0220FB" w:rsidRPr="0086764E" w:rsidRDefault="000220FB" w:rsidP="000220F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E76F5C" w:rsidRPr="00E76F5C" w:rsidRDefault="000220FB" w:rsidP="00E76F5C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0220FB" w:rsidRDefault="000220FB" w:rsidP="009C681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A6520" w:rsidRPr="00BA6520" w:rsidRDefault="00BA6520" w:rsidP="00BA6520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BA6520">
        <w:rPr>
          <w:rFonts w:ascii="Verdana" w:hAnsi="Verdana"/>
          <w:lang w:val="bg-BG"/>
        </w:rPr>
        <w:t>Проверка по отношение на Заявление с вх. № ПО-28-</w:t>
      </w:r>
      <w:r>
        <w:rPr>
          <w:rFonts w:ascii="Verdana" w:hAnsi="Verdana"/>
          <w:lang w:val="bg-BG"/>
        </w:rPr>
        <w:t>484/07.03</w:t>
      </w:r>
      <w:r w:rsidRPr="00BA6520">
        <w:rPr>
          <w:rFonts w:ascii="Verdana" w:hAnsi="Verdana"/>
          <w:lang w:val="bg-BG"/>
        </w:rPr>
        <w:t xml:space="preserve">.2025г., със заявител  </w:t>
      </w:r>
      <w:r>
        <w:rPr>
          <w:rFonts w:ascii="Verdana" w:hAnsi="Verdana"/>
          <w:lang w:val="bg-BG"/>
        </w:rPr>
        <w:t xml:space="preserve">Славчо </w:t>
      </w:r>
      <w:r w:rsidR="00960C34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Бельов</w:t>
      </w:r>
      <w:r w:rsidRPr="00BA6520">
        <w:rPr>
          <w:rFonts w:ascii="Verdana" w:hAnsi="Verdana"/>
          <w:i/>
          <w:lang w:val="bg-BG"/>
        </w:rPr>
        <w:t>,</w:t>
      </w:r>
      <w:r w:rsidRPr="00BA6520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************</w:t>
      </w:r>
      <w:r w:rsidR="009F65AD">
        <w:rPr>
          <w:rFonts w:ascii="Verdana" w:hAnsi="Verdana"/>
          <w:lang w:val="bg-BG"/>
        </w:rPr>
        <w:t>, собственик на животновъден</w:t>
      </w:r>
      <w:r w:rsidRPr="00BA6520">
        <w:rPr>
          <w:rFonts w:ascii="Verdana" w:hAnsi="Verdana"/>
          <w:lang w:val="bg-BG"/>
        </w:rPr>
        <w:t xml:space="preserve"> </w:t>
      </w:r>
      <w:r w:rsidR="009F65AD">
        <w:rPr>
          <w:rFonts w:ascii="Verdana" w:hAnsi="Verdana"/>
          <w:lang w:val="bg-BG"/>
        </w:rPr>
        <w:t>обект, в който</w:t>
      </w:r>
      <w:r w:rsidRPr="00BA6520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A6520" w:rsidRPr="0086764E" w:rsidTr="00F53B2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A6520" w:rsidRPr="0086764E" w:rsidRDefault="00BA6520" w:rsidP="00DE5D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</w:t>
            </w:r>
            <w:r w:rsidR="00DE5D3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30035/2758-0072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BA6520" w:rsidRPr="0086764E" w:rsidTr="00F53B2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BA6520" w:rsidP="00DE5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DE5D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06018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DE5D32" w:rsidP="00060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06018D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</w:t>
            </w:r>
          </w:p>
        </w:tc>
      </w:tr>
      <w:tr w:rsidR="0006018D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18D" w:rsidRDefault="0006018D" w:rsidP="00DE5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18D" w:rsidRDefault="0006018D" w:rsidP="00DE5D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6018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18D" w:rsidRPr="0086764E" w:rsidRDefault="0006018D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DE5D32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BA6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06018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proofErr w:type="spellStart"/>
            <w:r w:rsidR="00BA6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BA6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DE5D32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06018D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BA6520" w:rsidP="00DE5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E5D32" w:rsidRPr="00DE5D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15.45</w:t>
            </w:r>
          </w:p>
        </w:tc>
      </w:tr>
    </w:tbl>
    <w:p w:rsidR="00BA6520" w:rsidRPr="0086764E" w:rsidRDefault="00BA6520" w:rsidP="00BA6520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A6520" w:rsidRPr="00684BB8" w:rsidTr="00F53B2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036A3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2036A3" w:rsidP="00F53B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41,06</w:t>
            </w:r>
            <w:r w:rsidR="00BA6520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036A3">
              <w:rPr>
                <w:color w:val="000000"/>
                <w:lang w:val="bg-BG"/>
              </w:rPr>
              <w:t>0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20" w:rsidRPr="00684BB8" w:rsidRDefault="00BA6520" w:rsidP="00F53B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20" w:rsidRPr="00684BB8" w:rsidRDefault="00BA6520" w:rsidP="00DE5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DE5D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41,06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20" w:rsidRPr="00684BB8" w:rsidRDefault="00BA6520" w:rsidP="00DE5D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E5D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7F0F81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7F0F81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A6520" w:rsidRPr="0086764E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A6520" w:rsidRPr="0086764E" w:rsidRDefault="00BA6520" w:rsidP="00BA6520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777EAE" w:rsidRPr="00777EAE" w:rsidRDefault="00BA6520" w:rsidP="00777EAE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BA6520" w:rsidRDefault="00BA6520" w:rsidP="00BA652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A6520" w:rsidRPr="00BA6520" w:rsidRDefault="00BA6520" w:rsidP="00BA6520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BA6520">
        <w:rPr>
          <w:rFonts w:ascii="Verdana" w:hAnsi="Verdana"/>
          <w:lang w:val="bg-BG"/>
        </w:rPr>
        <w:t>Проверка по отношение на Заявление с вх. № ПО-28-</w:t>
      </w:r>
      <w:r w:rsidR="00F53B26">
        <w:rPr>
          <w:rFonts w:ascii="Verdana" w:hAnsi="Verdana"/>
          <w:lang w:val="bg-BG"/>
        </w:rPr>
        <w:t>571/07.03</w:t>
      </w:r>
      <w:r w:rsidRPr="00BA6520">
        <w:rPr>
          <w:rFonts w:ascii="Verdana" w:hAnsi="Verdana"/>
          <w:lang w:val="bg-BG"/>
        </w:rPr>
        <w:t xml:space="preserve">.2025г., със заявител  </w:t>
      </w:r>
      <w:r w:rsidR="00F53B26">
        <w:rPr>
          <w:rFonts w:ascii="Verdana" w:hAnsi="Verdana"/>
          <w:lang w:val="bg-BG"/>
        </w:rPr>
        <w:t xml:space="preserve">Димитър </w:t>
      </w:r>
      <w:r w:rsidR="00960C34">
        <w:rPr>
          <w:rFonts w:ascii="Verdana" w:hAnsi="Verdana"/>
          <w:lang w:val="bg-BG"/>
        </w:rPr>
        <w:t>……….</w:t>
      </w:r>
      <w:r w:rsidR="00F53B26">
        <w:rPr>
          <w:rFonts w:ascii="Verdana" w:hAnsi="Verdana"/>
          <w:lang w:val="bg-BG"/>
        </w:rPr>
        <w:t xml:space="preserve"> Димов</w:t>
      </w:r>
      <w:r w:rsidRPr="00BA6520">
        <w:rPr>
          <w:rFonts w:ascii="Verdana" w:hAnsi="Verdana"/>
          <w:i/>
          <w:lang w:val="bg-BG"/>
        </w:rPr>
        <w:t>,</w:t>
      </w:r>
      <w:r w:rsidRPr="00BA6520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</w:t>
      </w:r>
      <w:r w:rsidR="002036A3">
        <w:rPr>
          <w:rFonts w:ascii="Verdana" w:hAnsi="Verdana"/>
          <w:lang w:val="bg-BG"/>
        </w:rPr>
        <w:t>, собственик на животновъден</w:t>
      </w:r>
      <w:r w:rsidRPr="00BA6520">
        <w:rPr>
          <w:rFonts w:ascii="Verdana" w:hAnsi="Verdana"/>
          <w:lang w:val="bg-BG"/>
        </w:rPr>
        <w:t xml:space="preserve"> </w:t>
      </w:r>
      <w:r w:rsidR="002036A3">
        <w:rPr>
          <w:rFonts w:ascii="Verdana" w:hAnsi="Verdana"/>
          <w:lang w:val="bg-BG"/>
        </w:rPr>
        <w:t>обект, в който</w:t>
      </w:r>
      <w:r w:rsidRPr="00BA6520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A6520" w:rsidRPr="0086764E" w:rsidTr="00F53B26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</w:t>
            </w:r>
            <w:r w:rsidR="00F53B2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70032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/2758-0</w:t>
            </w:r>
            <w:r w:rsidR="00F53B2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054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BA6520" w:rsidRPr="0086764E" w:rsidTr="00F53B26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EF0102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</w:t>
            </w:r>
            <w:r w:rsidR="00BA6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2036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EF0102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2036A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5,250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EF0102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BA6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2036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</w:t>
            </w:r>
            <w:proofErr w:type="spellStart"/>
            <w:r w:rsidR="002036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м.</w:t>
            </w:r>
            <w:r w:rsidR="00BA6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BA652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EF0102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2036A3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12,450</w:t>
            </w:r>
          </w:p>
        </w:tc>
      </w:tr>
      <w:tr w:rsidR="00BA6520" w:rsidRPr="0086764E" w:rsidTr="00F53B2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BA6520" w:rsidP="00F53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86764E" w:rsidRDefault="00BA6520" w:rsidP="006C57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C57EE" w:rsidRPr="006C57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17.70</w:t>
            </w:r>
          </w:p>
        </w:tc>
      </w:tr>
    </w:tbl>
    <w:p w:rsidR="00BA6520" w:rsidRPr="0086764E" w:rsidRDefault="00BA6520" w:rsidP="00BA6520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BA6520" w:rsidRPr="00684BB8" w:rsidTr="00F53B26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6520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BA6520" w:rsidRPr="00684BB8" w:rsidRDefault="00BA6520" w:rsidP="00F53B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3424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3424A">
              <w:rPr>
                <w:color w:val="000000"/>
                <w:lang w:val="bg-BG"/>
              </w:rPr>
              <w:t>138,41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83424A" w:rsidP="00F53B26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27,898</w:t>
            </w:r>
            <w:r w:rsidR="00BA6520" w:rsidRPr="00684BB8">
              <w:rPr>
                <w:color w:val="000000"/>
                <w:lang w:val="bg-BG"/>
              </w:rPr>
              <w:t> 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BA6520" w:rsidRPr="00684BB8" w:rsidTr="00F53B2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0" w:rsidRPr="00684BB8" w:rsidRDefault="00BA6520" w:rsidP="00F53B26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20" w:rsidRPr="00684BB8" w:rsidRDefault="00BA6520" w:rsidP="00F53B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20" w:rsidRPr="00684BB8" w:rsidRDefault="00BA6520" w:rsidP="005B1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5B18B9">
              <w:t xml:space="preserve"> </w:t>
            </w:r>
            <w:r w:rsidR="005B18B9" w:rsidRPr="005B18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138.41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20" w:rsidRPr="00684BB8" w:rsidRDefault="00BA6520" w:rsidP="005B1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B18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="00787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</w:t>
            </w:r>
            <w:r w:rsidR="005B18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,898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BA6520" w:rsidRDefault="00BA6520" w:rsidP="00BA652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4193C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BA6520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349AD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BA6520" w:rsidRPr="0086764E" w:rsidRDefault="00BA6520" w:rsidP="00BA652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BA6520" w:rsidRPr="0086764E" w:rsidRDefault="00BA6520" w:rsidP="00BA6520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3E11FA" w:rsidRPr="003E11FA" w:rsidRDefault="00BA6520" w:rsidP="003E11F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A77953" w:rsidRDefault="00A77953" w:rsidP="00BA652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7953" w:rsidRPr="00684BB8" w:rsidRDefault="00A77953" w:rsidP="0083424A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ПО-28-629/10.03.2025г.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Десислава </w:t>
      </w:r>
      <w:r w:rsidR="00960C34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Илиева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</w:t>
      </w:r>
      <w:r w:rsidRPr="00684BB8">
        <w:rPr>
          <w:rFonts w:ascii="Verdana" w:hAnsi="Verdana"/>
          <w:lang w:val="bg-BG"/>
        </w:rPr>
        <w:t>, собственик на животновъден/и обект/и, в който/които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77953" w:rsidRPr="0086764E" w:rsidTr="005837D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77953" w:rsidRPr="0086764E" w:rsidRDefault="00A77953" w:rsidP="00A779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5716220029/2758-0361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A77953" w:rsidRPr="0086764E" w:rsidTr="005837D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ЕПЖ</w:t>
            </w:r>
            <w:r w:rsidR="0083424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83424A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3424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83424A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6360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360B9" w:rsidRPr="006360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50.20</w:t>
            </w:r>
          </w:p>
        </w:tc>
      </w:tr>
    </w:tbl>
    <w:p w:rsidR="00A77953" w:rsidRPr="0086764E" w:rsidRDefault="00A77953" w:rsidP="00A779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A77953" w:rsidRPr="00684BB8" w:rsidTr="005837D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3424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83424A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169,175</w:t>
            </w:r>
            <w:r w:rsidR="00A779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83424A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13,352</w:t>
            </w:r>
            <w:r w:rsidR="00A77953" w:rsidRPr="00684BB8">
              <w:rPr>
                <w:color w:val="000000"/>
                <w:lang w:val="bg-BG"/>
              </w:rPr>
              <w:t> 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53" w:rsidRPr="00684BB8" w:rsidRDefault="00A77953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53" w:rsidRPr="00684BB8" w:rsidRDefault="00A77953" w:rsidP="007663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EA11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</w:t>
            </w:r>
            <w:r w:rsidR="0076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9,175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53" w:rsidRPr="00684BB8" w:rsidRDefault="00A77953" w:rsidP="00BE46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E4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13,352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A77953" w:rsidRDefault="00A77953" w:rsidP="00A779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77953" w:rsidRDefault="00A77953" w:rsidP="00A779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77953" w:rsidRDefault="00A77953" w:rsidP="0033247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A77953" w:rsidRDefault="00A77953" w:rsidP="00A779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349AD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77953" w:rsidRPr="0086764E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77953" w:rsidRPr="0086764E" w:rsidRDefault="00A77953" w:rsidP="00A779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A77953" w:rsidRDefault="00A77953" w:rsidP="00A779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AD5725" w:rsidRDefault="00AD5725" w:rsidP="00A779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77953" w:rsidRPr="00684BB8" w:rsidRDefault="00A77953" w:rsidP="0057473E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ПО-28-</w:t>
      </w:r>
      <w:r w:rsidR="000E0742">
        <w:rPr>
          <w:rFonts w:ascii="Verdana" w:hAnsi="Verdana"/>
          <w:lang w:val="bg-BG"/>
        </w:rPr>
        <w:t>750/10.03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0E0742">
        <w:rPr>
          <w:rFonts w:ascii="Verdana" w:hAnsi="Verdana"/>
          <w:lang w:val="bg-BG"/>
        </w:rPr>
        <w:t xml:space="preserve">Методи </w:t>
      </w:r>
      <w:r w:rsidR="00960C34">
        <w:rPr>
          <w:rFonts w:ascii="Verdana" w:hAnsi="Verdana"/>
          <w:lang w:val="bg-BG"/>
        </w:rPr>
        <w:t>……………</w:t>
      </w:r>
      <w:r w:rsidR="000E0742">
        <w:rPr>
          <w:rFonts w:ascii="Verdana" w:hAnsi="Verdana"/>
          <w:lang w:val="bg-BG"/>
        </w:rPr>
        <w:t xml:space="preserve"> Димов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960C34">
        <w:rPr>
          <w:rFonts w:ascii="Verdana" w:hAnsi="Verdana"/>
          <w:lang w:val="bg-BG"/>
        </w:rPr>
        <w:t>*************</w:t>
      </w:r>
      <w:r w:rsidRPr="00684BB8">
        <w:rPr>
          <w:rFonts w:ascii="Verdana" w:hAnsi="Verdana"/>
          <w:lang w:val="bg-BG"/>
        </w:rPr>
        <w:t>, собственик/ползвател на животновъден/и обект/и, в който/които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77953" w:rsidRPr="0086764E" w:rsidTr="005837D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77953" w:rsidRPr="0086764E" w:rsidRDefault="00A77953" w:rsidP="000E07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57162400</w:t>
            </w:r>
            <w:r w:rsidR="000E07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/2758-0</w:t>
            </w:r>
            <w:r w:rsidR="000E07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073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Полена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A77953" w:rsidRPr="0086764E" w:rsidTr="005837D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ЕПЖ</w:t>
            </w:r>
            <w:r w:rsidR="0057473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747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0E07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57473E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57473E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3E" w:rsidRDefault="0057473E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3E" w:rsidRDefault="0057473E" w:rsidP="000E07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7473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73E" w:rsidRPr="0086764E" w:rsidRDefault="0057473E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57473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0E0742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57473E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A77953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86764E" w:rsidRDefault="00A77953" w:rsidP="004F78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F7848" w:rsidRPr="004F78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115.00</w:t>
            </w:r>
          </w:p>
        </w:tc>
      </w:tr>
    </w:tbl>
    <w:p w:rsidR="00A77953" w:rsidRPr="0086764E" w:rsidRDefault="00A77953" w:rsidP="00A779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A77953" w:rsidRPr="00684BB8" w:rsidTr="005837D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7953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77953" w:rsidRPr="00684BB8" w:rsidRDefault="00A77953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7473E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7473E">
              <w:rPr>
                <w:color w:val="000000"/>
                <w:lang w:val="bg-BG"/>
              </w:rPr>
              <w:t>382,5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7473E">
              <w:rPr>
                <w:color w:val="000000"/>
                <w:lang w:val="bg-BG"/>
              </w:rPr>
              <w:t>0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A77953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953" w:rsidRPr="00684BB8" w:rsidRDefault="00A77953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53" w:rsidRPr="00684BB8" w:rsidRDefault="00A77953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53" w:rsidRPr="00684BB8" w:rsidRDefault="00A77953" w:rsidP="003E77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3E77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382,5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53" w:rsidRPr="00684BB8" w:rsidRDefault="00A77953" w:rsidP="003E77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E77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A77953" w:rsidRDefault="00A77953" w:rsidP="00A779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77953" w:rsidRDefault="00A77953" w:rsidP="00A779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77953" w:rsidRDefault="00A77953" w:rsidP="00A779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A77953" w:rsidRDefault="00A77953" w:rsidP="00A779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77953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77953" w:rsidRPr="0086764E" w:rsidRDefault="00A77953" w:rsidP="00A779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77953" w:rsidRPr="0086764E" w:rsidRDefault="00A77953" w:rsidP="00A779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86764E">
        <w:rPr>
          <w:rFonts w:ascii="Verdana" w:hAnsi="Verdana"/>
          <w:lang w:val="bg-BG"/>
        </w:rPr>
        <w:lastRenderedPageBreak/>
        <w:t>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3E11FA" w:rsidRPr="003E11FA" w:rsidRDefault="00A77953" w:rsidP="003E11F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3E11FA" w:rsidRPr="003E11FA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 и задължения към общински поземлен фонд.</w:t>
      </w:r>
    </w:p>
    <w:p w:rsidR="00A77953" w:rsidRDefault="00A77953" w:rsidP="00BA652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A6520" w:rsidRDefault="00BA6520" w:rsidP="00BA652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960C34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57473E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960C34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960C34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0220FB" w:rsidRPr="003E11FA">
        <w:rPr>
          <w:rFonts w:ascii="Verdana" w:hAnsi="Verdana"/>
          <w:lang w:val="bg-BG"/>
        </w:rPr>
        <w:t>Мария Димитрова</w:t>
      </w:r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………………</w:t>
      </w:r>
      <w:r w:rsidR="00960C34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960C34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960C34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030122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3E11FA" w:rsidRPr="003E11FA" w:rsidRDefault="003E11FA" w:rsidP="003E11FA">
      <w:pPr>
        <w:spacing w:line="360" w:lineRule="auto"/>
        <w:ind w:left="851"/>
        <w:rPr>
          <w:rFonts w:ascii="Verdana" w:hAnsi="Verdana"/>
          <w:lang w:val="bg-BG"/>
        </w:rPr>
      </w:pPr>
      <w:r w:rsidRPr="003E11FA">
        <w:rPr>
          <w:rFonts w:ascii="Verdana" w:hAnsi="Verdana"/>
          <w:lang w:val="bg-BG"/>
        </w:rPr>
        <w:t>1.</w:t>
      </w:r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Официална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справка</w:t>
      </w:r>
      <w:proofErr w:type="spellEnd"/>
      <w:r w:rsidRPr="003E11FA">
        <w:rPr>
          <w:rFonts w:ascii="Verdana" w:hAnsi="Verdana"/>
        </w:rPr>
        <w:t xml:space="preserve">, </w:t>
      </w:r>
      <w:proofErr w:type="spellStart"/>
      <w:r w:rsidRPr="003E11FA">
        <w:rPr>
          <w:rFonts w:ascii="Verdana" w:hAnsi="Verdana"/>
        </w:rPr>
        <w:t>утвърдена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със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Заповед</w:t>
      </w:r>
      <w:proofErr w:type="spellEnd"/>
      <w:r w:rsidRPr="003E11FA">
        <w:rPr>
          <w:rFonts w:ascii="Verdana" w:hAnsi="Verdana"/>
        </w:rPr>
        <w:t xml:space="preserve"> №РД11-410/12.02.2025г. </w:t>
      </w:r>
      <w:r w:rsidRPr="003E11FA">
        <w:rPr>
          <w:rFonts w:ascii="Verdana" w:hAnsi="Verdana"/>
          <w:lang w:val="bg-BG"/>
        </w:rPr>
        <w:t>н</w:t>
      </w:r>
      <w:r w:rsidRPr="003E11FA">
        <w:rPr>
          <w:rFonts w:ascii="Verdana" w:hAnsi="Verdana"/>
        </w:rPr>
        <w:t xml:space="preserve">а </w:t>
      </w:r>
      <w:proofErr w:type="spellStart"/>
      <w:r w:rsidRPr="003E11FA">
        <w:rPr>
          <w:rFonts w:ascii="Verdana" w:hAnsi="Verdana"/>
        </w:rPr>
        <w:t>изпълнителния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Директор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на</w:t>
      </w:r>
      <w:proofErr w:type="spellEnd"/>
      <w:r w:rsidRPr="003E11FA">
        <w:rPr>
          <w:rFonts w:ascii="Verdana" w:hAnsi="Verdana"/>
        </w:rPr>
        <w:t xml:space="preserve"> БАБХ;</w:t>
      </w:r>
    </w:p>
    <w:p w:rsidR="003E11FA" w:rsidRPr="003E11FA" w:rsidRDefault="003E11FA" w:rsidP="003E11FA">
      <w:pPr>
        <w:spacing w:line="360" w:lineRule="auto"/>
        <w:ind w:left="851"/>
        <w:rPr>
          <w:rFonts w:ascii="Verdana" w:hAnsi="Verdana"/>
        </w:rPr>
      </w:pPr>
      <w:r w:rsidRPr="003E11FA">
        <w:rPr>
          <w:rFonts w:ascii="Verdana" w:hAnsi="Verdana"/>
          <w:lang w:val="bg-BG"/>
        </w:rPr>
        <w:t xml:space="preserve">2. </w:t>
      </w:r>
      <w:proofErr w:type="spellStart"/>
      <w:r w:rsidRPr="003E11FA">
        <w:rPr>
          <w:rFonts w:ascii="Verdana" w:hAnsi="Verdana"/>
        </w:rPr>
        <w:t>Писмо</w:t>
      </w:r>
      <w:proofErr w:type="spellEnd"/>
      <w:r w:rsidRPr="003E11FA">
        <w:rPr>
          <w:rFonts w:ascii="Verdana" w:hAnsi="Verdana"/>
        </w:rPr>
        <w:t xml:space="preserve"> с </w:t>
      </w:r>
      <w:proofErr w:type="spellStart"/>
      <w:r w:rsidRPr="003E11FA">
        <w:rPr>
          <w:rFonts w:ascii="Verdana" w:hAnsi="Verdana"/>
        </w:rPr>
        <w:t>вх</w:t>
      </w:r>
      <w:proofErr w:type="spellEnd"/>
      <w:r w:rsidRPr="003E11FA">
        <w:rPr>
          <w:rFonts w:ascii="Verdana" w:hAnsi="Verdana"/>
        </w:rPr>
        <w:t>.</w:t>
      </w:r>
      <w:r w:rsidRPr="003E11FA">
        <w:rPr>
          <w:rFonts w:ascii="Verdana" w:hAnsi="Verdana"/>
          <w:lang w:val="bg-BG"/>
        </w:rPr>
        <w:t xml:space="preserve"> </w:t>
      </w:r>
      <w:r w:rsidRPr="003E11FA">
        <w:rPr>
          <w:rFonts w:ascii="Verdana" w:hAnsi="Verdana"/>
        </w:rPr>
        <w:t>№</w:t>
      </w:r>
      <w:r w:rsidRPr="003E11FA">
        <w:rPr>
          <w:rFonts w:ascii="Verdana" w:hAnsi="Verdana"/>
          <w:lang w:val="bg-BG"/>
        </w:rPr>
        <w:t>03-00-28/</w:t>
      </w:r>
      <w:r w:rsidRPr="003E11FA">
        <w:rPr>
          <w:rFonts w:ascii="Verdana" w:hAnsi="Verdana"/>
        </w:rPr>
        <w:t>2</w:t>
      </w:r>
      <w:r w:rsidRPr="003E11FA">
        <w:rPr>
          <w:rFonts w:ascii="Verdana" w:hAnsi="Verdana"/>
          <w:lang w:val="bg-BG"/>
        </w:rPr>
        <w:t>0</w:t>
      </w:r>
      <w:r w:rsidRPr="003E11FA">
        <w:rPr>
          <w:rFonts w:ascii="Verdana" w:hAnsi="Verdana"/>
        </w:rPr>
        <w:t xml:space="preserve">.03.2025г. </w:t>
      </w:r>
      <w:proofErr w:type="spellStart"/>
      <w:r w:rsidRPr="003E11FA">
        <w:rPr>
          <w:rFonts w:ascii="Verdana" w:hAnsi="Verdana"/>
        </w:rPr>
        <w:t>за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липса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на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задължения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към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държавния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поземлен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фонд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за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земи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по</w:t>
      </w:r>
      <w:proofErr w:type="spellEnd"/>
      <w:r w:rsidRPr="003E11FA">
        <w:rPr>
          <w:rFonts w:ascii="Verdana" w:hAnsi="Verdana"/>
        </w:rPr>
        <w:t xml:space="preserve"> чл.37в, ал.3, т.2 и чл.37ж, ал.5 </w:t>
      </w:r>
      <w:proofErr w:type="spellStart"/>
      <w:r w:rsidRPr="003E11FA">
        <w:rPr>
          <w:rFonts w:ascii="Verdana" w:hAnsi="Verdana"/>
        </w:rPr>
        <w:t>от</w:t>
      </w:r>
      <w:proofErr w:type="spellEnd"/>
      <w:r w:rsidRPr="003E11FA">
        <w:rPr>
          <w:rFonts w:ascii="Verdana" w:hAnsi="Verdana"/>
        </w:rPr>
        <w:t xml:space="preserve"> ЗСППЗ, </w:t>
      </w:r>
      <w:proofErr w:type="spellStart"/>
      <w:r w:rsidRPr="003E11FA">
        <w:rPr>
          <w:rFonts w:ascii="Verdana" w:hAnsi="Verdana"/>
        </w:rPr>
        <w:t>както</w:t>
      </w:r>
      <w:proofErr w:type="spellEnd"/>
      <w:r w:rsidRPr="003E11FA">
        <w:rPr>
          <w:rFonts w:ascii="Verdana" w:hAnsi="Verdana"/>
        </w:rPr>
        <w:t xml:space="preserve"> и </w:t>
      </w:r>
      <w:proofErr w:type="spellStart"/>
      <w:r w:rsidRPr="003E11FA">
        <w:rPr>
          <w:rFonts w:ascii="Verdana" w:hAnsi="Verdana"/>
        </w:rPr>
        <w:t>по</w:t>
      </w:r>
      <w:proofErr w:type="spellEnd"/>
      <w:r w:rsidRPr="003E11FA">
        <w:rPr>
          <w:rFonts w:ascii="Verdana" w:hAnsi="Verdana"/>
        </w:rPr>
        <w:t xml:space="preserve"> чл.37и, ал.1 и ал.5 </w:t>
      </w:r>
      <w:proofErr w:type="spellStart"/>
      <w:r w:rsidRPr="003E11FA">
        <w:rPr>
          <w:rFonts w:ascii="Verdana" w:hAnsi="Verdana"/>
        </w:rPr>
        <w:t>получено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от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Областна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Дирекция</w:t>
      </w:r>
      <w:proofErr w:type="spellEnd"/>
      <w:r w:rsidRPr="003E11FA">
        <w:rPr>
          <w:rFonts w:ascii="Verdana" w:hAnsi="Verdana"/>
        </w:rPr>
        <w:t xml:space="preserve"> „</w:t>
      </w:r>
      <w:proofErr w:type="spellStart"/>
      <w:r w:rsidRPr="003E11FA">
        <w:rPr>
          <w:rFonts w:ascii="Verdana" w:hAnsi="Verdana"/>
        </w:rPr>
        <w:t>Земеделие</w:t>
      </w:r>
      <w:proofErr w:type="spellEnd"/>
      <w:r w:rsidRPr="003E11FA">
        <w:rPr>
          <w:rFonts w:ascii="Verdana" w:hAnsi="Verdana"/>
        </w:rPr>
        <w:t xml:space="preserve">” </w:t>
      </w:r>
      <w:proofErr w:type="spellStart"/>
      <w:r w:rsidRPr="003E11FA">
        <w:rPr>
          <w:rFonts w:ascii="Verdana" w:hAnsi="Verdana"/>
        </w:rPr>
        <w:t>Благоевград</w:t>
      </w:r>
      <w:proofErr w:type="spellEnd"/>
      <w:r w:rsidRPr="003E11FA">
        <w:rPr>
          <w:rFonts w:ascii="Verdana" w:hAnsi="Verdana"/>
        </w:rPr>
        <w:t>;</w:t>
      </w:r>
    </w:p>
    <w:p w:rsidR="003E11FA" w:rsidRPr="003E11FA" w:rsidRDefault="003E11FA" w:rsidP="003E11FA">
      <w:pPr>
        <w:spacing w:line="360" w:lineRule="auto"/>
        <w:ind w:left="851"/>
        <w:rPr>
          <w:rFonts w:ascii="Verdana" w:hAnsi="Verdana"/>
        </w:rPr>
      </w:pPr>
      <w:r w:rsidRPr="003E11FA">
        <w:rPr>
          <w:rFonts w:ascii="Verdana" w:hAnsi="Verdana"/>
          <w:lang w:val="bg-BG"/>
        </w:rPr>
        <w:t>3. Писмо с Изх. № 07-014-0800/153</w:t>
      </w:r>
      <w:r w:rsidRPr="003E11FA">
        <w:rPr>
          <w:rFonts w:ascii="Verdana" w:hAnsi="Verdana"/>
        </w:rPr>
        <w:t>#</w:t>
      </w:r>
      <w:r w:rsidRPr="003E11FA">
        <w:rPr>
          <w:rFonts w:ascii="Verdana" w:hAnsi="Verdana"/>
          <w:lang w:val="bg-BG"/>
        </w:rPr>
        <w:t>1/31.03.2025 г. от</w:t>
      </w:r>
      <w:r w:rsidRPr="003E11FA">
        <w:rPr>
          <w:rFonts w:ascii="Verdana" w:hAnsi="Verdana"/>
        </w:rPr>
        <w:t xml:space="preserve"> </w:t>
      </w:r>
      <w:r w:rsidRPr="003E11FA">
        <w:rPr>
          <w:rFonts w:ascii="Verdana" w:hAnsi="Verdana"/>
          <w:lang w:val="bg-BG"/>
        </w:rPr>
        <w:t>ОД на ДФЗ Благоевград</w:t>
      </w:r>
      <w:r w:rsidRPr="003E11FA">
        <w:rPr>
          <w:rFonts w:ascii="Verdana" w:hAnsi="Verdana"/>
        </w:rPr>
        <w:t>;</w:t>
      </w:r>
    </w:p>
    <w:p w:rsidR="003E11FA" w:rsidRPr="003E11FA" w:rsidRDefault="003E11FA" w:rsidP="003E11FA">
      <w:pPr>
        <w:spacing w:line="360" w:lineRule="auto"/>
        <w:ind w:left="851"/>
        <w:rPr>
          <w:rFonts w:ascii="Verdana" w:hAnsi="Verdana"/>
        </w:rPr>
      </w:pPr>
      <w:r w:rsidRPr="003E11FA">
        <w:rPr>
          <w:rFonts w:ascii="Verdana" w:hAnsi="Verdana"/>
          <w:lang w:val="bg-BG"/>
        </w:rPr>
        <w:t xml:space="preserve">4. </w:t>
      </w:r>
      <w:proofErr w:type="spellStart"/>
      <w:r w:rsidRPr="003E11FA">
        <w:rPr>
          <w:rFonts w:ascii="Verdana" w:hAnsi="Verdana"/>
        </w:rPr>
        <w:t>Справка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за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липса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на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данъчни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задължения</w:t>
      </w:r>
      <w:proofErr w:type="spellEnd"/>
      <w:r w:rsidRPr="003E11FA">
        <w:rPr>
          <w:rFonts w:ascii="Verdana" w:hAnsi="Verdana"/>
        </w:rPr>
        <w:t>;</w:t>
      </w:r>
    </w:p>
    <w:p w:rsidR="003E11FA" w:rsidRPr="003E11FA" w:rsidRDefault="003E11FA" w:rsidP="003E11FA">
      <w:pPr>
        <w:spacing w:line="360" w:lineRule="auto"/>
        <w:ind w:left="851"/>
        <w:rPr>
          <w:rFonts w:ascii="Verdana" w:hAnsi="Verdana"/>
        </w:rPr>
      </w:pPr>
      <w:r w:rsidRPr="003E11FA">
        <w:rPr>
          <w:rFonts w:ascii="Verdana" w:hAnsi="Verdana"/>
          <w:lang w:val="bg-BG"/>
        </w:rPr>
        <w:t xml:space="preserve">5. </w:t>
      </w:r>
      <w:proofErr w:type="spellStart"/>
      <w:r w:rsidRPr="003E11FA">
        <w:rPr>
          <w:rFonts w:ascii="Verdana" w:hAnsi="Verdana"/>
        </w:rPr>
        <w:t>Справка</w:t>
      </w:r>
      <w:proofErr w:type="spellEnd"/>
      <w:r w:rsidRPr="003E11FA">
        <w:rPr>
          <w:rFonts w:ascii="Verdana" w:hAnsi="Verdana"/>
          <w:lang w:val="bg-BG"/>
        </w:rPr>
        <w:t xml:space="preserve"> </w:t>
      </w:r>
      <w:proofErr w:type="spellStart"/>
      <w:r w:rsidRPr="003E11FA">
        <w:rPr>
          <w:rFonts w:ascii="Verdana" w:hAnsi="Verdana"/>
        </w:rPr>
        <w:t>за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липса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на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задължения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към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общинския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поземлен</w:t>
      </w:r>
      <w:proofErr w:type="spellEnd"/>
      <w:r w:rsidRPr="003E11FA">
        <w:rPr>
          <w:rFonts w:ascii="Verdana" w:hAnsi="Verdana"/>
        </w:rPr>
        <w:t xml:space="preserve"> </w:t>
      </w:r>
      <w:proofErr w:type="spellStart"/>
      <w:r w:rsidRPr="003E11FA">
        <w:rPr>
          <w:rFonts w:ascii="Verdana" w:hAnsi="Verdana"/>
        </w:rPr>
        <w:t>фонд</w:t>
      </w:r>
      <w:proofErr w:type="spellEnd"/>
      <w:r w:rsidRPr="003E11FA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6C" w:rsidRDefault="0096136C" w:rsidP="00227952">
      <w:r>
        <w:separator/>
      </w:r>
    </w:p>
  </w:endnote>
  <w:endnote w:type="continuationSeparator" w:id="0">
    <w:p w:rsidR="0096136C" w:rsidRDefault="0096136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26" w:rsidRDefault="00F53B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0C34">
      <w:rPr>
        <w:noProof/>
      </w:rPr>
      <w:t>11</w:t>
    </w:r>
    <w:r>
      <w:rPr>
        <w:noProof/>
      </w:rPr>
      <w:fldChar w:fldCharType="end"/>
    </w:r>
  </w:p>
  <w:p w:rsidR="00F53B26" w:rsidRDefault="00F53B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6C" w:rsidRDefault="0096136C" w:rsidP="00227952">
      <w:r>
        <w:separator/>
      </w:r>
    </w:p>
  </w:footnote>
  <w:footnote w:type="continuationSeparator" w:id="0">
    <w:p w:rsidR="0096136C" w:rsidRDefault="0096136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3B26" w:rsidRDefault="00F53B26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53B26" w:rsidRDefault="00F53B26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53B26" w:rsidRDefault="00F53B26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F53B26" w:rsidRDefault="00F53B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79CE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AC0646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37EA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CF4738"/>
    <w:multiLevelType w:val="hybridMultilevel"/>
    <w:tmpl w:val="7366AEBA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5D0B92"/>
    <w:multiLevelType w:val="hybridMultilevel"/>
    <w:tmpl w:val="D2F0C04E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3C58DB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EF3B9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7F2AF1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D9296C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8"/>
  </w:num>
  <w:num w:numId="3">
    <w:abstractNumId w:val="8"/>
  </w:num>
  <w:num w:numId="4">
    <w:abstractNumId w:val="36"/>
  </w:num>
  <w:num w:numId="5">
    <w:abstractNumId w:val="42"/>
  </w:num>
  <w:num w:numId="6">
    <w:abstractNumId w:val="20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13"/>
  </w:num>
  <w:num w:numId="12">
    <w:abstractNumId w:val="39"/>
  </w:num>
  <w:num w:numId="13">
    <w:abstractNumId w:val="32"/>
  </w:num>
  <w:num w:numId="14">
    <w:abstractNumId w:val="9"/>
  </w:num>
  <w:num w:numId="15">
    <w:abstractNumId w:val="25"/>
  </w:num>
  <w:num w:numId="16">
    <w:abstractNumId w:val="26"/>
  </w:num>
  <w:num w:numId="17">
    <w:abstractNumId w:val="43"/>
  </w:num>
  <w:num w:numId="18">
    <w:abstractNumId w:val="41"/>
  </w:num>
  <w:num w:numId="19">
    <w:abstractNumId w:val="4"/>
  </w:num>
  <w:num w:numId="20">
    <w:abstractNumId w:val="27"/>
  </w:num>
  <w:num w:numId="21">
    <w:abstractNumId w:val="31"/>
  </w:num>
  <w:num w:numId="22">
    <w:abstractNumId w:val="1"/>
  </w:num>
  <w:num w:numId="23">
    <w:abstractNumId w:val="21"/>
  </w:num>
  <w:num w:numId="24">
    <w:abstractNumId w:val="23"/>
  </w:num>
  <w:num w:numId="25">
    <w:abstractNumId w:val="40"/>
  </w:num>
  <w:num w:numId="26">
    <w:abstractNumId w:val="5"/>
  </w:num>
  <w:num w:numId="27">
    <w:abstractNumId w:val="0"/>
  </w:num>
  <w:num w:numId="28">
    <w:abstractNumId w:val="48"/>
  </w:num>
  <w:num w:numId="29">
    <w:abstractNumId w:val="18"/>
  </w:num>
  <w:num w:numId="30">
    <w:abstractNumId w:val="2"/>
  </w:num>
  <w:num w:numId="31">
    <w:abstractNumId w:val="12"/>
  </w:num>
  <w:num w:numId="32">
    <w:abstractNumId w:val="35"/>
  </w:num>
  <w:num w:numId="33">
    <w:abstractNumId w:val="19"/>
  </w:num>
  <w:num w:numId="34">
    <w:abstractNumId w:val="24"/>
  </w:num>
  <w:num w:numId="35">
    <w:abstractNumId w:val="7"/>
  </w:num>
  <w:num w:numId="36">
    <w:abstractNumId w:val="30"/>
  </w:num>
  <w:num w:numId="37">
    <w:abstractNumId w:val="14"/>
  </w:num>
  <w:num w:numId="38">
    <w:abstractNumId w:val="47"/>
  </w:num>
  <w:num w:numId="39">
    <w:abstractNumId w:val="38"/>
  </w:num>
  <w:num w:numId="40">
    <w:abstractNumId w:val="29"/>
  </w:num>
  <w:num w:numId="41">
    <w:abstractNumId w:val="11"/>
  </w:num>
  <w:num w:numId="42">
    <w:abstractNumId w:val="45"/>
  </w:num>
  <w:num w:numId="43">
    <w:abstractNumId w:val="17"/>
  </w:num>
  <w:num w:numId="44">
    <w:abstractNumId w:val="44"/>
  </w:num>
  <w:num w:numId="45">
    <w:abstractNumId w:val="37"/>
  </w:num>
  <w:num w:numId="46">
    <w:abstractNumId w:val="33"/>
  </w:num>
  <w:num w:numId="47">
    <w:abstractNumId w:val="46"/>
  </w:num>
  <w:num w:numId="48">
    <w:abstractNumId w:val="22"/>
  </w:num>
  <w:num w:numId="49">
    <w:abstractNumId w:val="1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2D2E"/>
    <w:rsid w:val="0001280F"/>
    <w:rsid w:val="000170BF"/>
    <w:rsid w:val="000220FB"/>
    <w:rsid w:val="00022EC2"/>
    <w:rsid w:val="0002465E"/>
    <w:rsid w:val="00030122"/>
    <w:rsid w:val="00030F98"/>
    <w:rsid w:val="00035DCA"/>
    <w:rsid w:val="00040ACA"/>
    <w:rsid w:val="0006018D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B47DF"/>
    <w:rsid w:val="000C4909"/>
    <w:rsid w:val="000D22C6"/>
    <w:rsid w:val="000D3E94"/>
    <w:rsid w:val="000E0742"/>
    <w:rsid w:val="000E2434"/>
    <w:rsid w:val="0010563F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C6307"/>
    <w:rsid w:val="001E4C22"/>
    <w:rsid w:val="001E6550"/>
    <w:rsid w:val="001F2588"/>
    <w:rsid w:val="001F26B8"/>
    <w:rsid w:val="001F40A2"/>
    <w:rsid w:val="001F6E54"/>
    <w:rsid w:val="002036A3"/>
    <w:rsid w:val="00227952"/>
    <w:rsid w:val="0023324F"/>
    <w:rsid w:val="00236BC4"/>
    <w:rsid w:val="00240AD0"/>
    <w:rsid w:val="00247AC6"/>
    <w:rsid w:val="002530C9"/>
    <w:rsid w:val="00256DB3"/>
    <w:rsid w:val="00262D96"/>
    <w:rsid w:val="00283A39"/>
    <w:rsid w:val="00284EB2"/>
    <w:rsid w:val="00293DBF"/>
    <w:rsid w:val="002A16CA"/>
    <w:rsid w:val="002A2F71"/>
    <w:rsid w:val="002B14BB"/>
    <w:rsid w:val="002B2AD4"/>
    <w:rsid w:val="002B40C5"/>
    <w:rsid w:val="002C189A"/>
    <w:rsid w:val="002C521E"/>
    <w:rsid w:val="002C7D38"/>
    <w:rsid w:val="002E0F33"/>
    <w:rsid w:val="002E103C"/>
    <w:rsid w:val="00306E3A"/>
    <w:rsid w:val="0031396E"/>
    <w:rsid w:val="003269DA"/>
    <w:rsid w:val="00332477"/>
    <w:rsid w:val="003345E2"/>
    <w:rsid w:val="00340EAE"/>
    <w:rsid w:val="0034476C"/>
    <w:rsid w:val="00356AAC"/>
    <w:rsid w:val="00360DDC"/>
    <w:rsid w:val="00364F51"/>
    <w:rsid w:val="0036726A"/>
    <w:rsid w:val="00372AC7"/>
    <w:rsid w:val="00374327"/>
    <w:rsid w:val="00374F24"/>
    <w:rsid w:val="00376C10"/>
    <w:rsid w:val="003800D7"/>
    <w:rsid w:val="00383484"/>
    <w:rsid w:val="00391196"/>
    <w:rsid w:val="00396AD0"/>
    <w:rsid w:val="003A2703"/>
    <w:rsid w:val="003C0455"/>
    <w:rsid w:val="003C2831"/>
    <w:rsid w:val="003E11FA"/>
    <w:rsid w:val="003E775B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33A0"/>
    <w:rsid w:val="004746EC"/>
    <w:rsid w:val="00475E53"/>
    <w:rsid w:val="0048363B"/>
    <w:rsid w:val="00485C8F"/>
    <w:rsid w:val="00487B12"/>
    <w:rsid w:val="0049292F"/>
    <w:rsid w:val="004A45BD"/>
    <w:rsid w:val="004A6E35"/>
    <w:rsid w:val="004B3095"/>
    <w:rsid w:val="004C18AF"/>
    <w:rsid w:val="004D20D4"/>
    <w:rsid w:val="004D518A"/>
    <w:rsid w:val="004E1411"/>
    <w:rsid w:val="004E3532"/>
    <w:rsid w:val="004F7848"/>
    <w:rsid w:val="00506FDE"/>
    <w:rsid w:val="00532317"/>
    <w:rsid w:val="00535158"/>
    <w:rsid w:val="00535B1D"/>
    <w:rsid w:val="00537CE2"/>
    <w:rsid w:val="0054193C"/>
    <w:rsid w:val="00543005"/>
    <w:rsid w:val="0054330B"/>
    <w:rsid w:val="005621AC"/>
    <w:rsid w:val="005720BB"/>
    <w:rsid w:val="005732B3"/>
    <w:rsid w:val="00573830"/>
    <w:rsid w:val="0057473E"/>
    <w:rsid w:val="00576A37"/>
    <w:rsid w:val="00583CF4"/>
    <w:rsid w:val="0059572A"/>
    <w:rsid w:val="005A36C8"/>
    <w:rsid w:val="005A3E0B"/>
    <w:rsid w:val="005A7CC6"/>
    <w:rsid w:val="005B18B9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26023"/>
    <w:rsid w:val="006349AD"/>
    <w:rsid w:val="00635647"/>
    <w:rsid w:val="006360B9"/>
    <w:rsid w:val="00642D72"/>
    <w:rsid w:val="006463DA"/>
    <w:rsid w:val="00652404"/>
    <w:rsid w:val="00657B66"/>
    <w:rsid w:val="006614FF"/>
    <w:rsid w:val="006656F0"/>
    <w:rsid w:val="00665F19"/>
    <w:rsid w:val="00672ECE"/>
    <w:rsid w:val="00676796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C57EE"/>
    <w:rsid w:val="006D061D"/>
    <w:rsid w:val="006D1506"/>
    <w:rsid w:val="006D152D"/>
    <w:rsid w:val="006D1F0B"/>
    <w:rsid w:val="006D729A"/>
    <w:rsid w:val="006E14F5"/>
    <w:rsid w:val="006E699A"/>
    <w:rsid w:val="007005C4"/>
    <w:rsid w:val="007008D9"/>
    <w:rsid w:val="00713493"/>
    <w:rsid w:val="00720D0D"/>
    <w:rsid w:val="007248A4"/>
    <w:rsid w:val="0073333B"/>
    <w:rsid w:val="00746569"/>
    <w:rsid w:val="00765AA5"/>
    <w:rsid w:val="0076635B"/>
    <w:rsid w:val="0076658A"/>
    <w:rsid w:val="00777EAE"/>
    <w:rsid w:val="007876DE"/>
    <w:rsid w:val="00787981"/>
    <w:rsid w:val="007926E1"/>
    <w:rsid w:val="007951C4"/>
    <w:rsid w:val="007A0799"/>
    <w:rsid w:val="007A25AD"/>
    <w:rsid w:val="007A2CFC"/>
    <w:rsid w:val="007A730A"/>
    <w:rsid w:val="007C19A7"/>
    <w:rsid w:val="007E0B64"/>
    <w:rsid w:val="007E1D67"/>
    <w:rsid w:val="007E2362"/>
    <w:rsid w:val="007E5FED"/>
    <w:rsid w:val="007F0F81"/>
    <w:rsid w:val="007F60BA"/>
    <w:rsid w:val="0080624C"/>
    <w:rsid w:val="00807F3C"/>
    <w:rsid w:val="00823626"/>
    <w:rsid w:val="00831548"/>
    <w:rsid w:val="00833C16"/>
    <w:rsid w:val="0083424A"/>
    <w:rsid w:val="0083464B"/>
    <w:rsid w:val="008452AB"/>
    <w:rsid w:val="0085572E"/>
    <w:rsid w:val="008574AC"/>
    <w:rsid w:val="0086764E"/>
    <w:rsid w:val="008966AF"/>
    <w:rsid w:val="008A66B2"/>
    <w:rsid w:val="008C3104"/>
    <w:rsid w:val="008C4A3E"/>
    <w:rsid w:val="008C4B29"/>
    <w:rsid w:val="008C63AC"/>
    <w:rsid w:val="008D03ED"/>
    <w:rsid w:val="008D222B"/>
    <w:rsid w:val="008D2661"/>
    <w:rsid w:val="008E2273"/>
    <w:rsid w:val="008E25F6"/>
    <w:rsid w:val="008F0712"/>
    <w:rsid w:val="009031D5"/>
    <w:rsid w:val="00903602"/>
    <w:rsid w:val="009121BB"/>
    <w:rsid w:val="00917860"/>
    <w:rsid w:val="00917C4A"/>
    <w:rsid w:val="009231E0"/>
    <w:rsid w:val="00930A1B"/>
    <w:rsid w:val="0093345F"/>
    <w:rsid w:val="00946943"/>
    <w:rsid w:val="0095275C"/>
    <w:rsid w:val="00954D30"/>
    <w:rsid w:val="00960C34"/>
    <w:rsid w:val="0096136C"/>
    <w:rsid w:val="00964B45"/>
    <w:rsid w:val="00965641"/>
    <w:rsid w:val="00965740"/>
    <w:rsid w:val="00971D83"/>
    <w:rsid w:val="00976183"/>
    <w:rsid w:val="00981B99"/>
    <w:rsid w:val="00996D22"/>
    <w:rsid w:val="009B7FDB"/>
    <w:rsid w:val="009C681B"/>
    <w:rsid w:val="009D00E2"/>
    <w:rsid w:val="009D06CA"/>
    <w:rsid w:val="009D2D24"/>
    <w:rsid w:val="009D2E6B"/>
    <w:rsid w:val="009E696D"/>
    <w:rsid w:val="009F65AD"/>
    <w:rsid w:val="00A04CA2"/>
    <w:rsid w:val="00A05028"/>
    <w:rsid w:val="00A260EB"/>
    <w:rsid w:val="00A2619E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77953"/>
    <w:rsid w:val="00A80A26"/>
    <w:rsid w:val="00A83624"/>
    <w:rsid w:val="00A9027B"/>
    <w:rsid w:val="00AA7423"/>
    <w:rsid w:val="00AC0702"/>
    <w:rsid w:val="00AC44C3"/>
    <w:rsid w:val="00AD36E8"/>
    <w:rsid w:val="00AD5725"/>
    <w:rsid w:val="00AE2C42"/>
    <w:rsid w:val="00AE35F6"/>
    <w:rsid w:val="00AF0EFE"/>
    <w:rsid w:val="00B0394D"/>
    <w:rsid w:val="00B25620"/>
    <w:rsid w:val="00B35982"/>
    <w:rsid w:val="00B37DF4"/>
    <w:rsid w:val="00B4538A"/>
    <w:rsid w:val="00B50D8B"/>
    <w:rsid w:val="00B517AB"/>
    <w:rsid w:val="00B56741"/>
    <w:rsid w:val="00B629EA"/>
    <w:rsid w:val="00B80A45"/>
    <w:rsid w:val="00B85CB9"/>
    <w:rsid w:val="00B86F1C"/>
    <w:rsid w:val="00B927AD"/>
    <w:rsid w:val="00B948EC"/>
    <w:rsid w:val="00BA3D1A"/>
    <w:rsid w:val="00BA6520"/>
    <w:rsid w:val="00BA7006"/>
    <w:rsid w:val="00BB370A"/>
    <w:rsid w:val="00BC38F7"/>
    <w:rsid w:val="00BC41EA"/>
    <w:rsid w:val="00BE20C9"/>
    <w:rsid w:val="00BE46BA"/>
    <w:rsid w:val="00BF400B"/>
    <w:rsid w:val="00BF4A4F"/>
    <w:rsid w:val="00C01D38"/>
    <w:rsid w:val="00C054B6"/>
    <w:rsid w:val="00C21309"/>
    <w:rsid w:val="00C33162"/>
    <w:rsid w:val="00C37CF6"/>
    <w:rsid w:val="00C405EF"/>
    <w:rsid w:val="00C40CE7"/>
    <w:rsid w:val="00C428C4"/>
    <w:rsid w:val="00C50E10"/>
    <w:rsid w:val="00C55B7F"/>
    <w:rsid w:val="00C572A7"/>
    <w:rsid w:val="00C662FD"/>
    <w:rsid w:val="00C856D0"/>
    <w:rsid w:val="00C913F0"/>
    <w:rsid w:val="00CA3157"/>
    <w:rsid w:val="00CB473E"/>
    <w:rsid w:val="00CB5AD0"/>
    <w:rsid w:val="00CC7AE7"/>
    <w:rsid w:val="00CE287B"/>
    <w:rsid w:val="00CE6332"/>
    <w:rsid w:val="00CE6BD0"/>
    <w:rsid w:val="00CF3EF0"/>
    <w:rsid w:val="00D0223E"/>
    <w:rsid w:val="00D05ED4"/>
    <w:rsid w:val="00D14A3F"/>
    <w:rsid w:val="00D22384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5E07"/>
    <w:rsid w:val="00D976E2"/>
    <w:rsid w:val="00DB2123"/>
    <w:rsid w:val="00DB7975"/>
    <w:rsid w:val="00DD21EC"/>
    <w:rsid w:val="00DE50C0"/>
    <w:rsid w:val="00DE5D32"/>
    <w:rsid w:val="00DE6960"/>
    <w:rsid w:val="00DE6CF7"/>
    <w:rsid w:val="00E36719"/>
    <w:rsid w:val="00E54174"/>
    <w:rsid w:val="00E631B8"/>
    <w:rsid w:val="00E6512C"/>
    <w:rsid w:val="00E65641"/>
    <w:rsid w:val="00E7169F"/>
    <w:rsid w:val="00E7212B"/>
    <w:rsid w:val="00E75518"/>
    <w:rsid w:val="00E76F5C"/>
    <w:rsid w:val="00E775C2"/>
    <w:rsid w:val="00E801C9"/>
    <w:rsid w:val="00E90CD5"/>
    <w:rsid w:val="00EA11D7"/>
    <w:rsid w:val="00EC098A"/>
    <w:rsid w:val="00EC40CD"/>
    <w:rsid w:val="00EC5861"/>
    <w:rsid w:val="00EC5BCE"/>
    <w:rsid w:val="00ED2E0B"/>
    <w:rsid w:val="00ED757A"/>
    <w:rsid w:val="00EE1C12"/>
    <w:rsid w:val="00EF000C"/>
    <w:rsid w:val="00EF0102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08D4"/>
    <w:rsid w:val="00F533E7"/>
    <w:rsid w:val="00F53B26"/>
    <w:rsid w:val="00F66676"/>
    <w:rsid w:val="00F66CB6"/>
    <w:rsid w:val="00F70461"/>
    <w:rsid w:val="00F71056"/>
    <w:rsid w:val="00F713CE"/>
    <w:rsid w:val="00F8261A"/>
    <w:rsid w:val="00F84F4E"/>
    <w:rsid w:val="00F91885"/>
    <w:rsid w:val="00FA4393"/>
    <w:rsid w:val="00FB28F0"/>
    <w:rsid w:val="00FB5527"/>
    <w:rsid w:val="00FB796C"/>
    <w:rsid w:val="00FD2888"/>
    <w:rsid w:val="00FD59F1"/>
    <w:rsid w:val="00FD76E9"/>
    <w:rsid w:val="00FD7990"/>
    <w:rsid w:val="00FE060C"/>
    <w:rsid w:val="00FE6A6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431CD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53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2443"/>
    <w:rsid w:val="000A4300"/>
    <w:rsid w:val="00144D10"/>
    <w:rsid w:val="001719E5"/>
    <w:rsid w:val="001B713F"/>
    <w:rsid w:val="001D14F6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8209D"/>
    <w:rsid w:val="00797FF3"/>
    <w:rsid w:val="007B0A50"/>
    <w:rsid w:val="007F5977"/>
    <w:rsid w:val="008367DC"/>
    <w:rsid w:val="00893C90"/>
    <w:rsid w:val="008B4C25"/>
    <w:rsid w:val="00922FA8"/>
    <w:rsid w:val="00940B03"/>
    <w:rsid w:val="00A1791E"/>
    <w:rsid w:val="00A471C2"/>
    <w:rsid w:val="00A73127"/>
    <w:rsid w:val="00AB4FE2"/>
    <w:rsid w:val="00AC409B"/>
    <w:rsid w:val="00AD1926"/>
    <w:rsid w:val="00B35AF2"/>
    <w:rsid w:val="00BA7865"/>
    <w:rsid w:val="00BC574D"/>
    <w:rsid w:val="00BF7848"/>
    <w:rsid w:val="00C708BF"/>
    <w:rsid w:val="00CB35D6"/>
    <w:rsid w:val="00D049F9"/>
    <w:rsid w:val="00D827E0"/>
    <w:rsid w:val="00D965E7"/>
    <w:rsid w:val="00E340F0"/>
    <w:rsid w:val="00E81E6A"/>
    <w:rsid w:val="00EF133C"/>
    <w:rsid w:val="00F44B65"/>
    <w:rsid w:val="00F450EC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231D-ED31-4468-9B92-166CBB54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3132</Words>
  <Characters>17857</Characters>
  <Application>Microsoft Office Word</Application>
  <DocSecurity>0</DocSecurity>
  <Lines>148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133</cp:revision>
  <cp:lastPrinted>2025-04-08T10:21:00Z</cp:lastPrinted>
  <dcterms:created xsi:type="dcterms:W3CDTF">2025-03-24T14:59:00Z</dcterms:created>
  <dcterms:modified xsi:type="dcterms:W3CDTF">2025-04-08T13:18:00Z</dcterms:modified>
</cp:coreProperties>
</file>